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4CB" w:rsidRPr="00525C4A" w:rsidRDefault="005774CB" w:rsidP="00525C4A">
      <w:pPr>
        <w:spacing w:afterLines="50" w:after="156" w:line="440" w:lineRule="exact"/>
        <w:jc w:val="center"/>
        <w:rPr>
          <w:rFonts w:ascii="Times New Roman" w:eastAsia="宋体" w:hAnsi="Times New Roman" w:cs="Times New Roman"/>
          <w:b/>
          <w:sz w:val="36"/>
          <w:szCs w:val="24"/>
        </w:rPr>
      </w:pPr>
      <w:r w:rsidRPr="00525C4A">
        <w:rPr>
          <w:rFonts w:ascii="Times New Roman" w:eastAsia="宋体" w:hAnsi="Times New Roman" w:cs="Times New Roman" w:hint="eastAsia"/>
          <w:b/>
          <w:sz w:val="36"/>
          <w:szCs w:val="24"/>
        </w:rPr>
        <w:t>消解罐采购需求</w:t>
      </w:r>
    </w:p>
    <w:p w:rsidR="005774CB" w:rsidRPr="00525C4A" w:rsidRDefault="005774CB" w:rsidP="00525C4A">
      <w:pPr>
        <w:widowControl/>
        <w:spacing w:afterLines="50" w:after="156" w:line="440" w:lineRule="exact"/>
        <w:ind w:firstLineChars="200" w:firstLine="480"/>
        <w:rPr>
          <w:rFonts w:ascii="Times New Roman" w:eastAsia="宋体" w:hAnsi="Times New Roman" w:cs="Times New Roman"/>
          <w:sz w:val="24"/>
          <w:szCs w:val="24"/>
        </w:rPr>
      </w:pPr>
      <w:r w:rsidRPr="00525C4A">
        <w:rPr>
          <w:rFonts w:ascii="Times New Roman" w:eastAsia="宋体" w:hAnsi="Times New Roman" w:cs="Times New Roman" w:hint="eastAsia"/>
          <w:sz w:val="24"/>
          <w:szCs w:val="24"/>
        </w:rPr>
        <w:t>经前期调研，</w:t>
      </w:r>
      <w:r w:rsidR="00525C4A" w:rsidRPr="00525C4A">
        <w:rPr>
          <w:rFonts w:ascii="Times New Roman" w:eastAsia="宋体" w:hAnsi="Times New Roman" w:cs="Times New Roman" w:hint="eastAsia"/>
          <w:sz w:val="24"/>
          <w:szCs w:val="24"/>
        </w:rPr>
        <w:t>消解罐</w:t>
      </w:r>
      <w:r w:rsidRPr="00525C4A">
        <w:rPr>
          <w:rFonts w:ascii="Times New Roman" w:eastAsia="宋体" w:hAnsi="Times New Roman" w:cs="Times New Roman" w:hint="eastAsia"/>
          <w:sz w:val="24"/>
          <w:szCs w:val="24"/>
        </w:rPr>
        <w:t>参考</w:t>
      </w:r>
      <w:r w:rsidR="00525C4A">
        <w:rPr>
          <w:rFonts w:ascii="Times New Roman" w:eastAsia="宋体" w:hAnsi="Times New Roman" w:cs="Times New Roman" w:hint="eastAsia"/>
          <w:sz w:val="24"/>
          <w:szCs w:val="24"/>
        </w:rPr>
        <w:t>品牌</w:t>
      </w:r>
      <w:r w:rsidRPr="00525C4A">
        <w:rPr>
          <w:rFonts w:ascii="Times New Roman" w:eastAsia="宋体" w:hAnsi="Times New Roman" w:cs="Times New Roman" w:hint="eastAsia"/>
          <w:sz w:val="24"/>
          <w:szCs w:val="24"/>
        </w:rPr>
        <w:t>型号为</w:t>
      </w:r>
      <w:r w:rsidRPr="00525C4A">
        <w:rPr>
          <w:rFonts w:ascii="Times New Roman" w:eastAsia="宋体" w:hAnsi="Times New Roman" w:cs="Times New Roman" w:hint="eastAsia"/>
          <w:sz w:val="24"/>
          <w:szCs w:val="24"/>
        </w:rPr>
        <w:t>Parr 4748</w:t>
      </w:r>
      <w:r w:rsidRPr="00525C4A">
        <w:rPr>
          <w:rFonts w:ascii="Times New Roman" w:eastAsia="宋体" w:hAnsi="Times New Roman" w:cs="Times New Roman" w:hint="eastAsia"/>
          <w:sz w:val="24"/>
          <w:szCs w:val="24"/>
        </w:rPr>
        <w:t>，可以提供其他品牌或更高端型号，具体功能性指标不低于如下标准：</w:t>
      </w:r>
    </w:p>
    <w:p w:rsidR="005774CB" w:rsidRPr="00525C4A" w:rsidRDefault="005774CB" w:rsidP="00525C4A">
      <w:pPr>
        <w:numPr>
          <w:ilvl w:val="0"/>
          <w:numId w:val="1"/>
        </w:numPr>
        <w:adjustRightInd w:val="0"/>
        <w:snapToGrid w:val="0"/>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hint="eastAsia"/>
          <w:sz w:val="24"/>
          <w:szCs w:val="24"/>
        </w:rPr>
        <w:t>容积：125mL</w:t>
      </w:r>
      <w:r w:rsidR="00525C4A">
        <w:rPr>
          <w:rFonts w:ascii="宋体" w:eastAsia="宋体" w:hAnsi="宋体" w:cs="Times New Roman Regular" w:hint="eastAsia"/>
          <w:sz w:val="24"/>
          <w:szCs w:val="24"/>
        </w:rPr>
        <w:t>；</w:t>
      </w:r>
    </w:p>
    <w:p w:rsidR="005774CB" w:rsidRPr="00525C4A" w:rsidRDefault="005774CB" w:rsidP="00525C4A">
      <w:pPr>
        <w:numPr>
          <w:ilvl w:val="0"/>
          <w:numId w:val="1"/>
        </w:numPr>
        <w:adjustRightInd w:val="0"/>
        <w:snapToGrid w:val="0"/>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hint="eastAsia"/>
          <w:sz w:val="24"/>
          <w:szCs w:val="24"/>
        </w:rPr>
        <w:t>罐体材质：不锈钢304；内衬杯材质：PTFE；</w:t>
      </w:r>
    </w:p>
    <w:p w:rsidR="005774CB" w:rsidRPr="00525C4A" w:rsidRDefault="005774CB" w:rsidP="00525C4A">
      <w:pPr>
        <w:numPr>
          <w:ilvl w:val="0"/>
          <w:numId w:val="1"/>
        </w:numPr>
        <w:adjustRightInd w:val="0"/>
        <w:snapToGrid w:val="0"/>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hint="eastAsia"/>
          <w:sz w:val="24"/>
          <w:szCs w:val="24"/>
        </w:rPr>
        <w:t>尺寸：内衬杯内径：4.45cm，内深8.26cm；罐体：内径9.45cm，内深15.21cm；</w:t>
      </w:r>
    </w:p>
    <w:p w:rsidR="005774CB" w:rsidRPr="00525C4A" w:rsidRDefault="005774CB" w:rsidP="00525C4A">
      <w:pPr>
        <w:numPr>
          <w:ilvl w:val="0"/>
          <w:numId w:val="1"/>
        </w:numPr>
        <w:adjustRightInd w:val="0"/>
        <w:snapToGrid w:val="0"/>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hint="eastAsia"/>
          <w:sz w:val="24"/>
          <w:szCs w:val="24"/>
        </w:rPr>
        <w:t>罐体总重量：</w:t>
      </w:r>
      <w:r w:rsidRPr="00525C4A">
        <w:rPr>
          <w:rFonts w:ascii="宋体" w:eastAsia="宋体" w:hAnsi="宋体" w:cs="Times New Roman Regular"/>
          <w:sz w:val="24"/>
          <w:szCs w:val="24"/>
        </w:rPr>
        <w:t>3.75kg</w:t>
      </w:r>
      <w:r w:rsidR="00525C4A">
        <w:rPr>
          <w:rFonts w:ascii="宋体" w:eastAsia="宋体" w:hAnsi="宋体" w:cs="Times New Roman Regular" w:hint="eastAsia"/>
          <w:sz w:val="24"/>
          <w:szCs w:val="24"/>
        </w:rPr>
        <w:t>；</w:t>
      </w:r>
    </w:p>
    <w:p w:rsidR="005774CB" w:rsidRPr="00525C4A" w:rsidRDefault="005774CB" w:rsidP="00525C4A">
      <w:pPr>
        <w:numPr>
          <w:ilvl w:val="0"/>
          <w:numId w:val="1"/>
        </w:numPr>
        <w:adjustRightInd w:val="0"/>
        <w:snapToGrid w:val="0"/>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sz w:val="24"/>
          <w:szCs w:val="24"/>
        </w:rPr>
        <w:t>最高温度：250°C；</w:t>
      </w:r>
    </w:p>
    <w:p w:rsidR="005774CB" w:rsidRPr="00525C4A" w:rsidRDefault="005774CB" w:rsidP="00525C4A">
      <w:pPr>
        <w:numPr>
          <w:ilvl w:val="0"/>
          <w:numId w:val="1"/>
        </w:numPr>
        <w:adjustRightInd w:val="0"/>
        <w:snapToGrid w:val="0"/>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sz w:val="24"/>
          <w:szCs w:val="24"/>
        </w:rPr>
        <w:t>最高压力：1900psi（13.1MPa）；</w:t>
      </w:r>
    </w:p>
    <w:p w:rsidR="005774CB" w:rsidRPr="00525C4A" w:rsidRDefault="005774CB" w:rsidP="00525C4A">
      <w:pPr>
        <w:numPr>
          <w:ilvl w:val="0"/>
          <w:numId w:val="1"/>
        </w:numPr>
        <w:adjustRightInd w:val="0"/>
        <w:snapToGrid w:val="0"/>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sz w:val="24"/>
          <w:szCs w:val="24"/>
        </w:rPr>
        <w:t>样品量：5g无机物或0.5g有机物；</w:t>
      </w:r>
    </w:p>
    <w:p w:rsidR="005774CB" w:rsidRPr="00525C4A" w:rsidRDefault="005774CB" w:rsidP="00525C4A">
      <w:pPr>
        <w:numPr>
          <w:ilvl w:val="0"/>
          <w:numId w:val="1"/>
        </w:numPr>
        <w:adjustRightInd w:val="0"/>
        <w:snapToGrid w:val="0"/>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sz w:val="24"/>
          <w:szCs w:val="24"/>
        </w:rPr>
        <w:t>密封性：外壳采用不锈钢耐压容器，6颗高强度螺栓螺纹帽密封。弹体是一端开口的容器，弹体与上盖用螺纹联接，Ｏ型密封圈设置在弹体开口端面的沟槽中，压紧板设于弹体开口端面与Ｏ型密封圈之上，上盖将压紧板压紧，实现酸消解弹的密闭。非法兰或卡环密封，在高温高压下无泄露</w:t>
      </w:r>
      <w:r w:rsidRPr="00525C4A">
        <w:rPr>
          <w:rFonts w:ascii="宋体" w:eastAsia="宋体" w:hAnsi="宋体" w:cs="Times New Roman Regular" w:hint="eastAsia"/>
          <w:sz w:val="24"/>
          <w:szCs w:val="24"/>
        </w:rPr>
        <w:t>。在冷却循环期间，当内衬杯部件可能松弛和泄漏时，可顶盖上部的膨胀弹簧可保持对密封件的连续施压，保证其密封性</w:t>
      </w:r>
      <w:r w:rsidRPr="00525C4A">
        <w:rPr>
          <w:rFonts w:ascii="宋体" w:eastAsia="宋体" w:hAnsi="宋体" w:cs="Times New Roman Regular"/>
          <w:sz w:val="24"/>
          <w:szCs w:val="24"/>
        </w:rPr>
        <w:t>；</w:t>
      </w:r>
    </w:p>
    <w:p w:rsidR="005774CB" w:rsidRPr="00525C4A" w:rsidRDefault="005774CB" w:rsidP="00525C4A">
      <w:pPr>
        <w:numPr>
          <w:ilvl w:val="0"/>
          <w:numId w:val="1"/>
        </w:numPr>
        <w:adjustRightInd w:val="0"/>
        <w:snapToGrid w:val="0"/>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hint="eastAsia"/>
          <w:sz w:val="24"/>
          <w:szCs w:val="24"/>
        </w:rPr>
        <w:t>罐体、罐头采用整体棒材切割工艺，保证罐头、罐体无任何焊接点，耐腐蚀性更好、受压均匀；</w:t>
      </w:r>
    </w:p>
    <w:p w:rsidR="005774CB" w:rsidRPr="00525C4A" w:rsidRDefault="005774CB" w:rsidP="00525C4A">
      <w:pPr>
        <w:numPr>
          <w:ilvl w:val="0"/>
          <w:numId w:val="1"/>
        </w:numPr>
        <w:adjustRightInd w:val="0"/>
        <w:snapToGrid w:val="0"/>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sz w:val="24"/>
          <w:szCs w:val="24"/>
        </w:rPr>
        <w:t>抗腐蚀：配有TEFLON内杯（带有杯盖），适合强酸或强碱溶液溶解样品过程，并不会被腐蚀</w:t>
      </w:r>
      <w:r w:rsidRPr="00525C4A">
        <w:rPr>
          <w:rFonts w:ascii="宋体" w:eastAsia="宋体" w:hAnsi="宋体" w:cs="Times New Roman Regular" w:hint="eastAsia"/>
          <w:sz w:val="24"/>
          <w:szCs w:val="24"/>
        </w:rPr>
        <w:t>，为</w:t>
      </w:r>
      <w:r w:rsidRPr="00525C4A">
        <w:rPr>
          <w:rFonts w:ascii="宋体" w:eastAsia="宋体" w:hAnsi="宋体" w:cs="Times New Roman Regular"/>
          <w:sz w:val="24"/>
          <w:szCs w:val="24"/>
        </w:rPr>
        <w:t>提高分析的正确率，降低了工作强度和对环境的污染，保持样品原纯度</w:t>
      </w:r>
      <w:r w:rsidRPr="00525C4A">
        <w:rPr>
          <w:rFonts w:ascii="宋体" w:eastAsia="宋体" w:hAnsi="宋体" w:cs="Times New Roman Regular" w:hint="eastAsia"/>
          <w:sz w:val="24"/>
          <w:szCs w:val="24"/>
        </w:rPr>
        <w:t>，其</w:t>
      </w:r>
      <w:r w:rsidRPr="00525C4A">
        <w:rPr>
          <w:rFonts w:ascii="宋体" w:eastAsia="宋体" w:hAnsi="宋体" w:cs="Times New Roman Regular"/>
          <w:sz w:val="24"/>
          <w:szCs w:val="24"/>
        </w:rPr>
        <w:t>内杯元素空白值</w:t>
      </w:r>
      <w:r w:rsidRPr="00525C4A">
        <w:rPr>
          <w:rFonts w:ascii="宋体" w:eastAsia="宋体" w:hAnsi="宋体" w:cs="Times New Roman Regular" w:hint="eastAsia"/>
          <w:sz w:val="24"/>
          <w:szCs w:val="24"/>
        </w:rPr>
        <w:t>要保持较低数值</w:t>
      </w:r>
      <w:r w:rsidRPr="00525C4A">
        <w:rPr>
          <w:rFonts w:ascii="宋体" w:eastAsia="宋体" w:hAnsi="宋体" w:cs="Times New Roman Regular"/>
          <w:sz w:val="24"/>
          <w:szCs w:val="24"/>
        </w:rPr>
        <w:t>；</w:t>
      </w:r>
    </w:p>
    <w:p w:rsidR="005774CB" w:rsidRPr="00525C4A" w:rsidRDefault="005774CB" w:rsidP="00525C4A">
      <w:pPr>
        <w:numPr>
          <w:ilvl w:val="0"/>
          <w:numId w:val="1"/>
        </w:numPr>
        <w:adjustRightInd w:val="0"/>
        <w:snapToGrid w:val="0"/>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hint="eastAsia"/>
          <w:sz w:val="24"/>
          <w:szCs w:val="24"/>
        </w:rPr>
        <w:t>超过正常沸点时不产生金属污染，并且可完全回收样品</w:t>
      </w:r>
      <w:r w:rsidR="00525C4A">
        <w:rPr>
          <w:rFonts w:ascii="宋体" w:eastAsia="宋体" w:hAnsi="宋体" w:cs="Times New Roman Regular" w:hint="eastAsia"/>
          <w:sz w:val="24"/>
          <w:szCs w:val="24"/>
        </w:rPr>
        <w:t>；</w:t>
      </w:r>
    </w:p>
    <w:p w:rsidR="005774CB" w:rsidRPr="00525C4A" w:rsidRDefault="005774CB" w:rsidP="00525C4A">
      <w:pPr>
        <w:numPr>
          <w:ilvl w:val="0"/>
          <w:numId w:val="1"/>
        </w:numPr>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sz w:val="24"/>
          <w:szCs w:val="24"/>
        </w:rPr>
        <w:t>操作性，外层不锈钢罐体在耐受高温高压下壁厚薄，总体质量3.7</w:t>
      </w:r>
      <w:r w:rsidRPr="00525C4A">
        <w:rPr>
          <w:rFonts w:ascii="宋体" w:eastAsia="宋体" w:hAnsi="宋体" w:cs="Times New Roman Regular" w:hint="eastAsia"/>
          <w:sz w:val="24"/>
          <w:szCs w:val="24"/>
        </w:rPr>
        <w:t>5</w:t>
      </w:r>
      <w:r w:rsidRPr="00525C4A">
        <w:rPr>
          <w:rFonts w:ascii="宋体" w:eastAsia="宋体" w:hAnsi="宋体" w:cs="Times New Roman Regular"/>
          <w:sz w:val="24"/>
          <w:szCs w:val="24"/>
        </w:rPr>
        <w:t>kg，便于操作；</w:t>
      </w:r>
      <w:r w:rsidRPr="00525C4A">
        <w:rPr>
          <w:rFonts w:ascii="宋体" w:eastAsia="宋体" w:hAnsi="宋体" w:cs="Times New Roman Regular" w:hint="eastAsia"/>
          <w:sz w:val="24"/>
          <w:szCs w:val="24"/>
        </w:rPr>
        <w:t>内杯便于取出及清洗，同型号内</w:t>
      </w:r>
      <w:proofErr w:type="gramStart"/>
      <w:r w:rsidRPr="00525C4A">
        <w:rPr>
          <w:rFonts w:ascii="宋体" w:eastAsia="宋体" w:hAnsi="宋体" w:cs="Times New Roman Regular" w:hint="eastAsia"/>
          <w:sz w:val="24"/>
          <w:szCs w:val="24"/>
        </w:rPr>
        <w:t>杯具有</w:t>
      </w:r>
      <w:proofErr w:type="gramEnd"/>
      <w:r w:rsidRPr="00525C4A">
        <w:rPr>
          <w:rFonts w:ascii="宋体" w:eastAsia="宋体" w:hAnsi="宋体" w:cs="Times New Roman Regular" w:hint="eastAsia"/>
          <w:sz w:val="24"/>
          <w:szCs w:val="24"/>
        </w:rPr>
        <w:t>互换性；</w:t>
      </w:r>
    </w:p>
    <w:p w:rsidR="005774CB" w:rsidRPr="00525C4A" w:rsidRDefault="005774CB" w:rsidP="00525C4A">
      <w:pPr>
        <w:numPr>
          <w:ilvl w:val="0"/>
          <w:numId w:val="1"/>
        </w:numPr>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hint="eastAsia"/>
          <w:sz w:val="24"/>
          <w:szCs w:val="24"/>
        </w:rPr>
        <w:t>辅助操作：可以</w:t>
      </w:r>
      <w:r w:rsidRPr="00525C4A">
        <w:rPr>
          <w:rFonts w:ascii="宋体" w:eastAsia="宋体" w:hAnsi="宋体" w:cs="Times New Roman Regular"/>
          <w:sz w:val="24"/>
          <w:szCs w:val="24"/>
        </w:rPr>
        <w:t>用电磁搅拌磁子或通过摇摆、晃动来实现消解弹内样品的均匀混合</w:t>
      </w:r>
      <w:r w:rsidRPr="00525C4A">
        <w:rPr>
          <w:rFonts w:ascii="宋体" w:eastAsia="宋体" w:hAnsi="宋体" w:cs="Times New Roman Regular" w:hint="eastAsia"/>
          <w:sz w:val="24"/>
          <w:szCs w:val="24"/>
        </w:rPr>
        <w:t>；</w:t>
      </w:r>
    </w:p>
    <w:p w:rsidR="005774CB" w:rsidRPr="00525C4A" w:rsidRDefault="005774CB" w:rsidP="00525C4A">
      <w:pPr>
        <w:numPr>
          <w:ilvl w:val="0"/>
          <w:numId w:val="1"/>
        </w:numPr>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hint="eastAsia"/>
          <w:sz w:val="24"/>
          <w:szCs w:val="24"/>
        </w:rPr>
        <w:t>抗污染性：溶解分</w:t>
      </w:r>
      <w:r w:rsidR="00525C4A" w:rsidRPr="00525C4A">
        <w:rPr>
          <w:rFonts w:ascii="宋体" w:eastAsia="宋体" w:hAnsi="宋体" w:cs="Times New Roman Regular" w:hint="eastAsia"/>
          <w:sz w:val="24"/>
          <w:szCs w:val="24"/>
        </w:rPr>
        <w:t>析样品，不能丢失微量元素，也不能欧从容器本身添加不必要的污染物；</w:t>
      </w:r>
      <w:bookmarkStart w:id="0" w:name="_GoBack"/>
      <w:bookmarkEnd w:id="0"/>
    </w:p>
    <w:p w:rsidR="005774CB" w:rsidRPr="00525C4A" w:rsidRDefault="005774CB" w:rsidP="00525C4A">
      <w:pPr>
        <w:numPr>
          <w:ilvl w:val="0"/>
          <w:numId w:val="1"/>
        </w:numPr>
        <w:adjustRightInd w:val="0"/>
        <w:snapToGrid w:val="0"/>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sz w:val="24"/>
          <w:szCs w:val="24"/>
        </w:rPr>
        <w:t>安全性：釜盖上有防爆开口及防爆膜，一旦</w:t>
      </w:r>
      <w:proofErr w:type="gramStart"/>
      <w:r w:rsidRPr="00525C4A">
        <w:rPr>
          <w:rFonts w:ascii="宋体" w:eastAsia="宋体" w:hAnsi="宋体" w:cs="Times New Roman Regular"/>
          <w:sz w:val="24"/>
          <w:szCs w:val="24"/>
        </w:rPr>
        <w:t>腔</w:t>
      </w:r>
      <w:proofErr w:type="gramEnd"/>
      <w:r w:rsidRPr="00525C4A">
        <w:rPr>
          <w:rFonts w:ascii="宋体" w:eastAsia="宋体" w:hAnsi="宋体" w:cs="Times New Roman Regular"/>
          <w:sz w:val="24"/>
          <w:szCs w:val="24"/>
        </w:rPr>
        <w:t>体内压力超过安全上限，</w:t>
      </w:r>
      <w:proofErr w:type="gramStart"/>
      <w:r w:rsidRPr="00525C4A">
        <w:rPr>
          <w:rFonts w:ascii="宋体" w:eastAsia="宋体" w:hAnsi="宋体" w:cs="Times New Roman Regular"/>
          <w:sz w:val="24"/>
          <w:szCs w:val="24"/>
        </w:rPr>
        <w:lastRenderedPageBreak/>
        <w:t>防爆口</w:t>
      </w:r>
      <w:proofErr w:type="gramEnd"/>
      <w:r w:rsidRPr="00525C4A">
        <w:rPr>
          <w:rFonts w:ascii="宋体" w:eastAsia="宋体" w:hAnsi="宋体" w:cs="Times New Roman Regular"/>
          <w:sz w:val="24"/>
          <w:szCs w:val="24"/>
        </w:rPr>
        <w:t>自动打开，泄放压力，避免造成设备损坏及人员受伤。即使在温度失控的情况下，只有内杯会发生形变，而外层金属罐体会受损。</w:t>
      </w:r>
    </w:p>
    <w:p w:rsidR="005774CB" w:rsidRPr="00525C4A" w:rsidRDefault="005774CB" w:rsidP="00525C4A">
      <w:pPr>
        <w:numPr>
          <w:ilvl w:val="0"/>
          <w:numId w:val="1"/>
        </w:numPr>
        <w:adjustRightInd w:val="0"/>
        <w:snapToGrid w:val="0"/>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hint="eastAsia"/>
          <w:sz w:val="24"/>
          <w:szCs w:val="24"/>
        </w:rPr>
        <w:t>资质要求：持有ASME、PED、TPS ACT、CE、CRN等资格认证，并获得 TUV、ISO9001-2000等多项国际质量标准认证。供应商需提供厂家的授权书和原厂售后。</w:t>
      </w:r>
    </w:p>
    <w:p w:rsidR="005774CB" w:rsidRPr="00525C4A" w:rsidRDefault="005774CB" w:rsidP="00525C4A">
      <w:pPr>
        <w:numPr>
          <w:ilvl w:val="0"/>
          <w:numId w:val="1"/>
        </w:numPr>
        <w:adjustRightInd w:val="0"/>
        <w:snapToGrid w:val="0"/>
        <w:spacing w:line="440" w:lineRule="exact"/>
        <w:ind w:firstLineChars="200" w:firstLine="482"/>
        <w:rPr>
          <w:rFonts w:ascii="宋体" w:eastAsia="宋体" w:hAnsi="宋体" w:cs="Times New Roman Regular"/>
          <w:b/>
          <w:sz w:val="24"/>
          <w:szCs w:val="24"/>
        </w:rPr>
      </w:pPr>
      <w:r w:rsidRPr="00525C4A">
        <w:rPr>
          <w:rFonts w:ascii="宋体" w:eastAsia="宋体" w:hAnsi="宋体" w:cs="Times New Roman Regular" w:hint="eastAsia"/>
          <w:b/>
          <w:sz w:val="24"/>
          <w:szCs w:val="24"/>
        </w:rPr>
        <w:t>国际认可度：同型号产品需要在SCI国际期刊（Nature、Science等）收录至少有5篇及以上文章，同系列产品至少有15</w:t>
      </w:r>
      <w:r w:rsidR="00525C4A" w:rsidRPr="00525C4A">
        <w:rPr>
          <w:rFonts w:ascii="宋体" w:eastAsia="宋体" w:hAnsi="宋体" w:cs="Times New Roman Regular" w:hint="eastAsia"/>
          <w:b/>
          <w:sz w:val="24"/>
          <w:szCs w:val="24"/>
        </w:rPr>
        <w:t>篇及以上文章；</w:t>
      </w:r>
    </w:p>
    <w:p w:rsidR="005774CB" w:rsidRPr="00525C4A" w:rsidRDefault="005774CB" w:rsidP="00525C4A">
      <w:pPr>
        <w:numPr>
          <w:ilvl w:val="0"/>
          <w:numId w:val="1"/>
        </w:numPr>
        <w:adjustRightInd w:val="0"/>
        <w:snapToGrid w:val="0"/>
        <w:spacing w:line="440" w:lineRule="exact"/>
        <w:ind w:firstLineChars="200" w:firstLine="482"/>
        <w:rPr>
          <w:rFonts w:ascii="宋体" w:eastAsia="宋体" w:hAnsi="宋体" w:cs="Times New Roman Regular"/>
          <w:b/>
          <w:sz w:val="24"/>
          <w:szCs w:val="24"/>
        </w:rPr>
      </w:pPr>
      <w:r w:rsidRPr="00525C4A">
        <w:rPr>
          <w:rFonts w:ascii="宋体" w:eastAsia="宋体" w:hAnsi="宋体" w:cs="Times New Roman Regular" w:hint="eastAsia"/>
          <w:b/>
          <w:sz w:val="24"/>
          <w:szCs w:val="24"/>
        </w:rPr>
        <w:t>市场认可度：产品需要是经过市场筛选和客户认可的成熟产品，其产品参数、指标能够在</w:t>
      </w:r>
      <w:proofErr w:type="gramStart"/>
      <w:r w:rsidRPr="00525C4A">
        <w:rPr>
          <w:rFonts w:ascii="宋体" w:eastAsia="宋体" w:hAnsi="宋体" w:cs="Times New Roman Regular" w:hint="eastAsia"/>
          <w:b/>
          <w:sz w:val="24"/>
          <w:szCs w:val="24"/>
        </w:rPr>
        <w:t>厂家官网或</w:t>
      </w:r>
      <w:proofErr w:type="gramEnd"/>
      <w:r w:rsidRPr="00525C4A">
        <w:rPr>
          <w:rFonts w:ascii="宋体" w:eastAsia="宋体" w:hAnsi="宋体" w:cs="Times New Roman Regular" w:hint="eastAsia"/>
          <w:b/>
          <w:sz w:val="24"/>
          <w:szCs w:val="24"/>
        </w:rPr>
        <w:t>产品手册上逐一对应</w:t>
      </w:r>
      <w:r w:rsidR="00525C4A">
        <w:rPr>
          <w:rFonts w:ascii="宋体" w:eastAsia="宋体" w:hAnsi="宋体" w:cs="Times New Roman Regular" w:hint="eastAsia"/>
          <w:b/>
          <w:sz w:val="24"/>
          <w:szCs w:val="24"/>
        </w:rPr>
        <w:t>;</w:t>
      </w:r>
    </w:p>
    <w:p w:rsidR="00525C4A" w:rsidRPr="00AE1A5D" w:rsidRDefault="00525C4A" w:rsidP="00525C4A">
      <w:pPr>
        <w:widowControl/>
        <w:numPr>
          <w:ilvl w:val="0"/>
          <w:numId w:val="1"/>
        </w:numPr>
        <w:spacing w:afterLines="50" w:after="156" w:line="440" w:lineRule="exact"/>
        <w:rPr>
          <w:rFonts w:ascii="Times New Roman" w:eastAsia="宋体" w:hAnsi="Times New Roman" w:cs="Times New Roman"/>
          <w:b/>
          <w:sz w:val="24"/>
          <w:szCs w:val="24"/>
        </w:rPr>
      </w:pPr>
      <w:r w:rsidRPr="00AE1A5D">
        <w:rPr>
          <w:rFonts w:ascii="Times New Roman" w:eastAsia="宋体" w:hAnsi="Times New Roman" w:cs="Times New Roman" w:hint="eastAsia"/>
          <w:b/>
          <w:sz w:val="24"/>
          <w:szCs w:val="24"/>
        </w:rPr>
        <w:t>合同签订前甲方可视情况增加相应的检测或测试或要求提供相应技术指标权威机构的检测报告。</w:t>
      </w:r>
    </w:p>
    <w:p w:rsidR="005774CB" w:rsidRPr="00525C4A" w:rsidRDefault="005774CB" w:rsidP="00525C4A">
      <w:pPr>
        <w:numPr>
          <w:ilvl w:val="0"/>
          <w:numId w:val="1"/>
        </w:numPr>
        <w:adjustRightInd w:val="0"/>
        <w:snapToGrid w:val="0"/>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hint="eastAsia"/>
          <w:sz w:val="24"/>
          <w:szCs w:val="24"/>
        </w:rPr>
        <w:t>提供如下产品（购置清单）：</w:t>
      </w:r>
    </w:p>
    <w:p w:rsidR="005774CB" w:rsidRPr="00525C4A" w:rsidRDefault="005774CB" w:rsidP="00525C4A">
      <w:pPr>
        <w:spacing w:line="440" w:lineRule="exact"/>
        <w:ind w:firstLineChars="200" w:firstLine="480"/>
        <w:rPr>
          <w:rFonts w:ascii="宋体" w:eastAsia="宋体" w:hAnsi="宋体" w:cs="Times New Roman Regular"/>
          <w:sz w:val="24"/>
          <w:szCs w:val="24"/>
        </w:rPr>
      </w:pPr>
      <w:r w:rsidRPr="00525C4A">
        <w:rPr>
          <w:rFonts w:ascii="宋体" w:eastAsia="宋体" w:hAnsi="宋体" w:cs="Times New Roman Regular" w:hint="eastAsia"/>
          <w:sz w:val="24"/>
          <w:szCs w:val="24"/>
        </w:rPr>
        <w:t>购置清单包括主机和各种配件或附件等，具体如下：</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6730"/>
        <w:gridCol w:w="699"/>
        <w:gridCol w:w="714"/>
      </w:tblGrid>
      <w:tr w:rsidR="005774CB" w:rsidRPr="00525C4A" w:rsidTr="00525C4A">
        <w:trPr>
          <w:trHeight w:val="559"/>
          <w:jc w:val="center"/>
        </w:trPr>
        <w:tc>
          <w:tcPr>
            <w:tcW w:w="852" w:type="dxa"/>
            <w:noWrap/>
            <w:vAlign w:val="center"/>
          </w:tcPr>
          <w:p w:rsidR="005774CB" w:rsidRPr="00525C4A" w:rsidRDefault="005774CB" w:rsidP="00525C4A">
            <w:pPr>
              <w:widowControl/>
              <w:spacing w:line="360" w:lineRule="auto"/>
              <w:jc w:val="center"/>
              <w:textAlignment w:val="center"/>
              <w:rPr>
                <w:rFonts w:ascii="宋体" w:eastAsia="宋体" w:hAnsi="宋体"/>
                <w:b/>
                <w:bCs/>
                <w:color w:val="000000"/>
                <w:sz w:val="24"/>
                <w:szCs w:val="24"/>
              </w:rPr>
            </w:pPr>
            <w:r w:rsidRPr="00525C4A">
              <w:rPr>
                <w:rFonts w:ascii="宋体" w:eastAsia="宋体" w:hAnsi="宋体"/>
                <w:b/>
                <w:bCs/>
                <w:color w:val="000000"/>
                <w:kern w:val="0"/>
                <w:sz w:val="24"/>
                <w:szCs w:val="24"/>
                <w:lang w:bidi="ar"/>
              </w:rPr>
              <w:t>序号</w:t>
            </w:r>
          </w:p>
        </w:tc>
        <w:tc>
          <w:tcPr>
            <w:tcW w:w="6730" w:type="dxa"/>
            <w:noWrap/>
            <w:vAlign w:val="center"/>
          </w:tcPr>
          <w:p w:rsidR="005774CB" w:rsidRPr="00525C4A" w:rsidRDefault="005774CB" w:rsidP="00525C4A">
            <w:pPr>
              <w:widowControl/>
              <w:spacing w:line="360" w:lineRule="auto"/>
              <w:jc w:val="center"/>
              <w:textAlignment w:val="center"/>
              <w:rPr>
                <w:rFonts w:ascii="宋体" w:eastAsia="宋体" w:hAnsi="宋体"/>
                <w:b/>
                <w:bCs/>
                <w:color w:val="000000"/>
                <w:sz w:val="24"/>
                <w:szCs w:val="24"/>
              </w:rPr>
            </w:pPr>
            <w:r w:rsidRPr="00525C4A">
              <w:rPr>
                <w:rFonts w:ascii="宋体" w:eastAsia="宋体" w:hAnsi="宋体"/>
                <w:b/>
                <w:bCs/>
                <w:color w:val="000000"/>
                <w:kern w:val="0"/>
                <w:sz w:val="24"/>
                <w:szCs w:val="24"/>
                <w:lang w:bidi="ar"/>
              </w:rPr>
              <w:t>描述</w:t>
            </w:r>
          </w:p>
        </w:tc>
        <w:tc>
          <w:tcPr>
            <w:tcW w:w="699" w:type="dxa"/>
            <w:noWrap/>
            <w:vAlign w:val="center"/>
          </w:tcPr>
          <w:p w:rsidR="005774CB" w:rsidRPr="00525C4A" w:rsidRDefault="005774CB" w:rsidP="00525C4A">
            <w:pPr>
              <w:widowControl/>
              <w:spacing w:line="360" w:lineRule="auto"/>
              <w:jc w:val="center"/>
              <w:textAlignment w:val="center"/>
              <w:rPr>
                <w:rFonts w:ascii="宋体" w:eastAsia="宋体" w:hAnsi="宋体"/>
                <w:b/>
                <w:bCs/>
                <w:color w:val="000000"/>
                <w:sz w:val="24"/>
                <w:szCs w:val="24"/>
              </w:rPr>
            </w:pPr>
            <w:r w:rsidRPr="00525C4A">
              <w:rPr>
                <w:rFonts w:ascii="宋体" w:eastAsia="宋体" w:hAnsi="宋体"/>
                <w:b/>
                <w:bCs/>
                <w:color w:val="000000"/>
                <w:kern w:val="0"/>
                <w:sz w:val="24"/>
                <w:szCs w:val="24"/>
                <w:lang w:bidi="ar"/>
              </w:rPr>
              <w:t>单位</w:t>
            </w:r>
          </w:p>
        </w:tc>
        <w:tc>
          <w:tcPr>
            <w:tcW w:w="714" w:type="dxa"/>
            <w:noWrap/>
            <w:vAlign w:val="center"/>
          </w:tcPr>
          <w:p w:rsidR="005774CB" w:rsidRPr="00525C4A" w:rsidRDefault="005774CB" w:rsidP="00525C4A">
            <w:pPr>
              <w:widowControl/>
              <w:spacing w:line="360" w:lineRule="auto"/>
              <w:jc w:val="center"/>
              <w:textAlignment w:val="center"/>
              <w:rPr>
                <w:rFonts w:ascii="宋体" w:eastAsia="宋体" w:hAnsi="宋体"/>
                <w:b/>
                <w:bCs/>
                <w:color w:val="000000"/>
                <w:sz w:val="24"/>
                <w:szCs w:val="24"/>
              </w:rPr>
            </w:pPr>
            <w:r w:rsidRPr="00525C4A">
              <w:rPr>
                <w:rFonts w:ascii="宋体" w:eastAsia="宋体" w:hAnsi="宋体"/>
                <w:b/>
                <w:bCs/>
                <w:color w:val="000000"/>
                <w:kern w:val="0"/>
                <w:sz w:val="24"/>
                <w:szCs w:val="24"/>
                <w:lang w:bidi="ar"/>
              </w:rPr>
              <w:t>数量</w:t>
            </w:r>
          </w:p>
        </w:tc>
      </w:tr>
      <w:tr w:rsidR="00525C4A" w:rsidRPr="00525C4A" w:rsidTr="00D63077">
        <w:trPr>
          <w:trHeight w:val="3170"/>
          <w:jc w:val="center"/>
        </w:trPr>
        <w:tc>
          <w:tcPr>
            <w:tcW w:w="0" w:type="auto"/>
            <w:noWrap/>
            <w:vAlign w:val="center"/>
          </w:tcPr>
          <w:p w:rsidR="00525C4A" w:rsidRPr="00525C4A" w:rsidRDefault="00525C4A" w:rsidP="00525C4A">
            <w:pPr>
              <w:widowControl/>
              <w:spacing w:line="360" w:lineRule="auto"/>
              <w:jc w:val="center"/>
              <w:textAlignment w:val="center"/>
              <w:rPr>
                <w:rFonts w:ascii="宋体" w:eastAsia="宋体" w:hAnsi="宋体"/>
                <w:color w:val="000000"/>
                <w:sz w:val="24"/>
                <w:szCs w:val="24"/>
              </w:rPr>
            </w:pPr>
            <w:r w:rsidRPr="00525C4A">
              <w:rPr>
                <w:rFonts w:ascii="宋体" w:eastAsia="宋体" w:hAnsi="宋体"/>
                <w:color w:val="000000"/>
                <w:kern w:val="0"/>
                <w:sz w:val="24"/>
                <w:szCs w:val="24"/>
                <w:lang w:bidi="ar"/>
              </w:rPr>
              <w:t>1</w:t>
            </w:r>
          </w:p>
        </w:tc>
        <w:tc>
          <w:tcPr>
            <w:tcW w:w="0" w:type="auto"/>
            <w:noWrap/>
            <w:vAlign w:val="center"/>
          </w:tcPr>
          <w:p w:rsidR="00525C4A" w:rsidRPr="00525C4A" w:rsidRDefault="00525C4A" w:rsidP="00525C4A">
            <w:pPr>
              <w:widowControl/>
              <w:spacing w:line="360" w:lineRule="auto"/>
              <w:jc w:val="left"/>
              <w:textAlignment w:val="center"/>
              <w:rPr>
                <w:rFonts w:ascii="宋体" w:eastAsia="宋体" w:hAnsi="宋体"/>
                <w:b/>
                <w:bCs/>
                <w:color w:val="000000"/>
                <w:sz w:val="24"/>
                <w:szCs w:val="24"/>
              </w:rPr>
            </w:pPr>
            <w:r w:rsidRPr="00525C4A">
              <w:rPr>
                <w:rStyle w:val="font71"/>
                <w:rFonts w:cs="Times New Roman" w:hint="default"/>
                <w:sz w:val="24"/>
                <w:szCs w:val="24"/>
                <w:lang w:bidi="ar"/>
              </w:rPr>
              <w:t>酸消解器，</w:t>
            </w:r>
            <w:r w:rsidRPr="00525C4A">
              <w:rPr>
                <w:rStyle w:val="font51"/>
                <w:rFonts w:ascii="宋体" w:eastAsia="宋体" w:hAnsi="宋体"/>
                <w:sz w:val="24"/>
                <w:szCs w:val="24"/>
                <w:lang w:bidi="ar"/>
              </w:rPr>
              <w:t>125</w:t>
            </w:r>
            <w:r w:rsidRPr="00525C4A">
              <w:rPr>
                <w:rStyle w:val="font71"/>
                <w:rFonts w:cs="Times New Roman" w:hint="default"/>
                <w:sz w:val="24"/>
                <w:szCs w:val="24"/>
                <w:lang w:bidi="ar"/>
              </w:rPr>
              <w:t>毫升，包括：</w:t>
            </w:r>
          </w:p>
          <w:p w:rsidR="00525C4A" w:rsidRPr="00525C4A" w:rsidRDefault="00525C4A" w:rsidP="00525C4A">
            <w:pPr>
              <w:widowControl/>
              <w:spacing w:line="360" w:lineRule="auto"/>
              <w:jc w:val="left"/>
              <w:textAlignment w:val="center"/>
              <w:rPr>
                <w:rFonts w:ascii="宋体" w:eastAsia="宋体" w:hAnsi="宋体"/>
                <w:color w:val="000000"/>
                <w:sz w:val="24"/>
                <w:szCs w:val="24"/>
              </w:rPr>
            </w:pPr>
            <w:r w:rsidRPr="00525C4A">
              <w:rPr>
                <w:rStyle w:val="font21"/>
                <w:rFonts w:ascii="宋体" w:eastAsia="宋体" w:hAnsi="宋体"/>
                <w:sz w:val="24"/>
                <w:szCs w:val="24"/>
                <w:lang w:bidi="ar"/>
              </w:rPr>
              <w:t xml:space="preserve">a. </w:t>
            </w:r>
            <w:r w:rsidRPr="00525C4A">
              <w:rPr>
                <w:rStyle w:val="font81"/>
                <w:rFonts w:cs="Times New Roman" w:hint="default"/>
                <w:sz w:val="24"/>
                <w:szCs w:val="24"/>
                <w:lang w:bidi="ar"/>
              </w:rPr>
              <w:t>内径：</w:t>
            </w:r>
            <w:r w:rsidRPr="00525C4A">
              <w:rPr>
                <w:rStyle w:val="font21"/>
                <w:rFonts w:ascii="宋体" w:eastAsia="宋体" w:hAnsi="宋体"/>
                <w:sz w:val="24"/>
                <w:szCs w:val="24"/>
                <w:lang w:bidi="ar"/>
              </w:rPr>
              <w:t>4.45</w:t>
            </w:r>
            <w:r w:rsidRPr="00525C4A">
              <w:rPr>
                <w:rStyle w:val="font81"/>
                <w:rFonts w:cs="Times New Roman" w:hint="default"/>
                <w:sz w:val="24"/>
                <w:szCs w:val="24"/>
                <w:lang w:bidi="ar"/>
              </w:rPr>
              <w:t>英寸，内深：</w:t>
            </w:r>
            <w:r w:rsidRPr="00525C4A">
              <w:rPr>
                <w:rStyle w:val="font21"/>
                <w:rFonts w:ascii="宋体" w:eastAsia="宋体" w:hAnsi="宋体"/>
                <w:sz w:val="24"/>
                <w:szCs w:val="24"/>
                <w:lang w:bidi="ar"/>
              </w:rPr>
              <w:t>8.2</w:t>
            </w:r>
            <w:r w:rsidRPr="00525C4A">
              <w:rPr>
                <w:rStyle w:val="font21"/>
                <w:rFonts w:ascii="宋体" w:eastAsia="宋体" w:hAnsi="宋体" w:hint="eastAsia"/>
                <w:sz w:val="24"/>
                <w:szCs w:val="24"/>
                <w:lang w:bidi="ar"/>
              </w:rPr>
              <w:t>6</w:t>
            </w:r>
            <w:r w:rsidRPr="00525C4A">
              <w:rPr>
                <w:rStyle w:val="font81"/>
                <w:rFonts w:cs="Times New Roman" w:hint="default"/>
                <w:sz w:val="24"/>
                <w:szCs w:val="24"/>
                <w:lang w:bidi="ar"/>
              </w:rPr>
              <w:t>英寸，有效容积：</w:t>
            </w:r>
            <w:r w:rsidRPr="00525C4A">
              <w:rPr>
                <w:rStyle w:val="font21"/>
                <w:rFonts w:ascii="宋体" w:eastAsia="宋体" w:hAnsi="宋体"/>
                <w:sz w:val="24"/>
                <w:szCs w:val="24"/>
                <w:lang w:bidi="ar"/>
              </w:rPr>
              <w:t>125</w:t>
            </w:r>
            <w:r w:rsidRPr="00525C4A">
              <w:rPr>
                <w:rStyle w:val="font81"/>
                <w:rFonts w:cs="Times New Roman" w:hint="default"/>
                <w:sz w:val="24"/>
                <w:szCs w:val="24"/>
                <w:lang w:bidi="ar"/>
              </w:rPr>
              <w:t>毫升</w:t>
            </w:r>
          </w:p>
          <w:p w:rsidR="00525C4A" w:rsidRPr="00525C4A" w:rsidRDefault="00525C4A" w:rsidP="00525C4A">
            <w:pPr>
              <w:widowControl/>
              <w:spacing w:line="360" w:lineRule="auto"/>
              <w:jc w:val="left"/>
              <w:textAlignment w:val="center"/>
              <w:rPr>
                <w:rFonts w:ascii="宋体" w:eastAsia="宋体" w:hAnsi="宋体"/>
                <w:color w:val="000000"/>
                <w:sz w:val="24"/>
                <w:szCs w:val="24"/>
              </w:rPr>
            </w:pPr>
            <w:r w:rsidRPr="00525C4A">
              <w:rPr>
                <w:rStyle w:val="font21"/>
                <w:rFonts w:ascii="宋体" w:eastAsia="宋体" w:hAnsi="宋体"/>
                <w:sz w:val="24"/>
                <w:szCs w:val="24"/>
                <w:lang w:bidi="ar"/>
              </w:rPr>
              <w:t xml:space="preserve">b. </w:t>
            </w:r>
            <w:r w:rsidRPr="00525C4A">
              <w:rPr>
                <w:rStyle w:val="font81"/>
                <w:rFonts w:cs="Times New Roman" w:hint="default"/>
                <w:sz w:val="24"/>
                <w:szCs w:val="24"/>
                <w:lang w:bidi="ar"/>
              </w:rPr>
              <w:t>最高压力</w:t>
            </w:r>
            <w:r w:rsidRPr="00525C4A">
              <w:rPr>
                <w:rStyle w:val="font21"/>
                <w:rFonts w:ascii="宋体" w:eastAsia="宋体" w:hAnsi="宋体"/>
                <w:sz w:val="24"/>
                <w:szCs w:val="24"/>
                <w:lang w:bidi="ar"/>
              </w:rPr>
              <w:t>/</w:t>
            </w:r>
            <w:r w:rsidRPr="00525C4A">
              <w:rPr>
                <w:rStyle w:val="font81"/>
                <w:rFonts w:cs="Times New Roman" w:hint="default"/>
                <w:sz w:val="24"/>
                <w:szCs w:val="24"/>
                <w:lang w:bidi="ar"/>
              </w:rPr>
              <w:t>温度限制：</w:t>
            </w:r>
            <w:r w:rsidRPr="00525C4A">
              <w:rPr>
                <w:rStyle w:val="font21"/>
                <w:rFonts w:ascii="宋体" w:eastAsia="宋体" w:hAnsi="宋体"/>
                <w:sz w:val="24"/>
                <w:szCs w:val="24"/>
                <w:lang w:bidi="ar"/>
              </w:rPr>
              <w:t xml:space="preserve">1900psi </w:t>
            </w:r>
            <w:r w:rsidRPr="00525C4A">
              <w:rPr>
                <w:rStyle w:val="font81"/>
                <w:rFonts w:cs="Times New Roman" w:hint="default"/>
                <w:sz w:val="24"/>
                <w:szCs w:val="24"/>
                <w:lang w:bidi="ar"/>
              </w:rPr>
              <w:t>，</w:t>
            </w:r>
            <w:r w:rsidRPr="00525C4A">
              <w:rPr>
                <w:rStyle w:val="font21"/>
                <w:rFonts w:ascii="宋体" w:eastAsia="宋体" w:hAnsi="宋体"/>
                <w:sz w:val="24"/>
                <w:szCs w:val="24"/>
                <w:lang w:bidi="ar"/>
              </w:rPr>
              <w:t>250°C</w:t>
            </w:r>
          </w:p>
          <w:p w:rsidR="00525C4A" w:rsidRPr="00525C4A" w:rsidRDefault="00525C4A" w:rsidP="00525C4A">
            <w:pPr>
              <w:widowControl/>
              <w:spacing w:line="360" w:lineRule="auto"/>
              <w:jc w:val="left"/>
              <w:textAlignment w:val="center"/>
              <w:rPr>
                <w:rFonts w:ascii="宋体" w:eastAsia="宋体" w:hAnsi="宋体"/>
                <w:color w:val="000000"/>
                <w:sz w:val="24"/>
                <w:szCs w:val="24"/>
              </w:rPr>
            </w:pPr>
            <w:r w:rsidRPr="00525C4A">
              <w:rPr>
                <w:rStyle w:val="font21"/>
                <w:rFonts w:ascii="宋体" w:eastAsia="宋体" w:hAnsi="宋体"/>
                <w:sz w:val="24"/>
                <w:szCs w:val="24"/>
                <w:lang w:bidi="ar"/>
              </w:rPr>
              <w:t xml:space="preserve">c. </w:t>
            </w:r>
            <w:r w:rsidRPr="00525C4A">
              <w:rPr>
                <w:rStyle w:val="font81"/>
                <w:rFonts w:cs="Times New Roman" w:hint="default"/>
                <w:sz w:val="24"/>
                <w:szCs w:val="24"/>
                <w:lang w:bidi="ar"/>
              </w:rPr>
              <w:t>材质：不锈钢</w:t>
            </w:r>
            <w:r w:rsidRPr="00525C4A">
              <w:rPr>
                <w:rStyle w:val="font21"/>
                <w:rFonts w:ascii="宋体" w:eastAsia="宋体" w:hAnsi="宋体"/>
                <w:sz w:val="24"/>
                <w:szCs w:val="24"/>
                <w:lang w:bidi="ar"/>
              </w:rPr>
              <w:t>304</w:t>
            </w:r>
            <w:r w:rsidRPr="00525C4A">
              <w:rPr>
                <w:rStyle w:val="font81"/>
                <w:rFonts w:cs="Times New Roman" w:hint="default"/>
                <w:sz w:val="24"/>
                <w:szCs w:val="24"/>
                <w:lang w:bidi="ar"/>
              </w:rPr>
              <w:t>，</w:t>
            </w:r>
            <w:r w:rsidRPr="00525C4A">
              <w:rPr>
                <w:rStyle w:val="font21"/>
                <w:rFonts w:ascii="宋体" w:eastAsia="宋体" w:hAnsi="宋体"/>
                <w:sz w:val="24"/>
                <w:szCs w:val="24"/>
                <w:lang w:bidi="ar"/>
              </w:rPr>
              <w:t>PTFE</w:t>
            </w:r>
            <w:r w:rsidRPr="00525C4A">
              <w:rPr>
                <w:rStyle w:val="font81"/>
                <w:rFonts w:cs="Times New Roman" w:hint="default"/>
                <w:sz w:val="24"/>
                <w:szCs w:val="24"/>
                <w:lang w:bidi="ar"/>
              </w:rPr>
              <w:t>内衬杯（含杯盖）</w:t>
            </w:r>
          </w:p>
          <w:p w:rsidR="00525C4A" w:rsidRPr="00525C4A" w:rsidRDefault="00525C4A" w:rsidP="00525C4A">
            <w:pPr>
              <w:widowControl/>
              <w:spacing w:line="360" w:lineRule="auto"/>
              <w:jc w:val="left"/>
              <w:textAlignment w:val="center"/>
              <w:rPr>
                <w:rFonts w:ascii="宋体" w:eastAsia="宋体" w:hAnsi="宋体"/>
                <w:color w:val="000000"/>
                <w:sz w:val="24"/>
                <w:szCs w:val="24"/>
              </w:rPr>
            </w:pPr>
            <w:r w:rsidRPr="00525C4A">
              <w:rPr>
                <w:rStyle w:val="font21"/>
                <w:rFonts w:ascii="宋体" w:eastAsia="宋体" w:hAnsi="宋体"/>
                <w:sz w:val="24"/>
                <w:szCs w:val="24"/>
                <w:lang w:bidi="ar"/>
              </w:rPr>
              <w:t xml:space="preserve">d. </w:t>
            </w:r>
            <w:r w:rsidRPr="00525C4A">
              <w:rPr>
                <w:rStyle w:val="font81"/>
                <w:rFonts w:cs="Times New Roman" w:hint="default"/>
                <w:sz w:val="24"/>
                <w:szCs w:val="24"/>
                <w:lang w:bidi="ar"/>
              </w:rPr>
              <w:t>密封形式：</w:t>
            </w:r>
            <w:r w:rsidRPr="00525C4A">
              <w:rPr>
                <w:rStyle w:val="font21"/>
                <w:rFonts w:ascii="宋体" w:eastAsia="宋体" w:hAnsi="宋体"/>
                <w:sz w:val="24"/>
                <w:szCs w:val="24"/>
                <w:lang w:bidi="ar"/>
              </w:rPr>
              <w:t>PTFE</w:t>
            </w:r>
            <w:r w:rsidRPr="00525C4A">
              <w:rPr>
                <w:rStyle w:val="font81"/>
                <w:rFonts w:cs="Times New Roman" w:hint="default"/>
                <w:sz w:val="24"/>
                <w:szCs w:val="24"/>
                <w:lang w:bidi="ar"/>
              </w:rPr>
              <w:t>垫片，</w:t>
            </w:r>
            <w:r w:rsidRPr="00525C4A">
              <w:rPr>
                <w:rStyle w:val="font21"/>
                <w:rFonts w:ascii="宋体" w:eastAsia="宋体" w:hAnsi="宋体"/>
                <w:sz w:val="24"/>
                <w:szCs w:val="24"/>
                <w:lang w:bidi="ar"/>
              </w:rPr>
              <w:t xml:space="preserve">6 </w:t>
            </w:r>
            <w:r w:rsidRPr="00525C4A">
              <w:rPr>
                <w:rStyle w:val="font81"/>
                <w:rFonts w:cs="Times New Roman" w:hint="default"/>
                <w:sz w:val="24"/>
                <w:szCs w:val="24"/>
                <w:lang w:bidi="ar"/>
              </w:rPr>
              <w:t>螺栓螺纹帽密封</w:t>
            </w:r>
          </w:p>
          <w:p w:rsidR="00525C4A" w:rsidRPr="00525C4A" w:rsidRDefault="00525C4A" w:rsidP="00525C4A">
            <w:pPr>
              <w:spacing w:line="360" w:lineRule="auto"/>
              <w:jc w:val="left"/>
              <w:textAlignment w:val="center"/>
              <w:rPr>
                <w:rFonts w:ascii="宋体" w:eastAsia="宋体" w:hAnsi="宋体"/>
                <w:b/>
                <w:bCs/>
                <w:color w:val="000000"/>
                <w:sz w:val="24"/>
                <w:szCs w:val="24"/>
              </w:rPr>
            </w:pPr>
            <w:r w:rsidRPr="00525C4A">
              <w:rPr>
                <w:rStyle w:val="font21"/>
                <w:rFonts w:ascii="宋体" w:eastAsia="宋体" w:hAnsi="宋体"/>
                <w:sz w:val="24"/>
                <w:szCs w:val="24"/>
                <w:lang w:bidi="ar"/>
              </w:rPr>
              <w:t xml:space="preserve">e. </w:t>
            </w:r>
            <w:r w:rsidRPr="00525C4A">
              <w:rPr>
                <w:rStyle w:val="font81"/>
                <w:rFonts w:cs="Times New Roman" w:hint="default"/>
                <w:sz w:val="24"/>
                <w:szCs w:val="24"/>
                <w:lang w:bidi="ar"/>
              </w:rPr>
              <w:t>釜盖上有防爆开口及防爆膜</w:t>
            </w:r>
          </w:p>
        </w:tc>
        <w:tc>
          <w:tcPr>
            <w:tcW w:w="0" w:type="auto"/>
            <w:noWrap/>
            <w:vAlign w:val="center"/>
          </w:tcPr>
          <w:p w:rsidR="00525C4A" w:rsidRPr="00525C4A" w:rsidRDefault="00525C4A" w:rsidP="00525C4A">
            <w:pPr>
              <w:widowControl/>
              <w:spacing w:line="360" w:lineRule="auto"/>
              <w:jc w:val="center"/>
              <w:textAlignment w:val="center"/>
              <w:rPr>
                <w:rFonts w:ascii="宋体" w:eastAsia="宋体" w:hAnsi="宋体"/>
                <w:color w:val="000000"/>
                <w:sz w:val="24"/>
                <w:szCs w:val="24"/>
              </w:rPr>
            </w:pPr>
            <w:proofErr w:type="gramStart"/>
            <w:r w:rsidRPr="00525C4A">
              <w:rPr>
                <w:rFonts w:ascii="宋体" w:eastAsia="宋体" w:hAnsi="宋体"/>
                <w:color w:val="000000"/>
                <w:kern w:val="0"/>
                <w:sz w:val="24"/>
                <w:szCs w:val="24"/>
                <w:lang w:bidi="ar"/>
              </w:rPr>
              <w:t>个</w:t>
            </w:r>
            <w:proofErr w:type="gramEnd"/>
          </w:p>
        </w:tc>
        <w:tc>
          <w:tcPr>
            <w:tcW w:w="0" w:type="auto"/>
            <w:noWrap/>
            <w:vAlign w:val="center"/>
          </w:tcPr>
          <w:p w:rsidR="00525C4A" w:rsidRPr="00525C4A" w:rsidRDefault="00525C4A" w:rsidP="00525C4A">
            <w:pPr>
              <w:widowControl/>
              <w:spacing w:line="360" w:lineRule="auto"/>
              <w:jc w:val="center"/>
              <w:textAlignment w:val="center"/>
              <w:rPr>
                <w:rFonts w:ascii="宋体" w:eastAsia="宋体" w:hAnsi="宋体"/>
                <w:color w:val="000000"/>
                <w:sz w:val="24"/>
                <w:szCs w:val="24"/>
              </w:rPr>
            </w:pPr>
            <w:r w:rsidRPr="00525C4A">
              <w:rPr>
                <w:rFonts w:ascii="宋体" w:eastAsia="宋体" w:hAnsi="宋体"/>
                <w:color w:val="000000"/>
                <w:kern w:val="0"/>
                <w:sz w:val="24"/>
                <w:szCs w:val="24"/>
                <w:lang w:bidi="ar"/>
              </w:rPr>
              <w:t>5</w:t>
            </w:r>
          </w:p>
        </w:tc>
      </w:tr>
      <w:tr w:rsidR="005774CB" w:rsidRPr="00525C4A" w:rsidTr="00525C4A">
        <w:trPr>
          <w:trHeight w:val="530"/>
          <w:jc w:val="center"/>
        </w:trPr>
        <w:tc>
          <w:tcPr>
            <w:tcW w:w="0" w:type="auto"/>
            <w:noWrap/>
            <w:vAlign w:val="center"/>
          </w:tcPr>
          <w:p w:rsidR="005774CB" w:rsidRPr="00525C4A" w:rsidRDefault="005774CB" w:rsidP="00525C4A">
            <w:pPr>
              <w:widowControl/>
              <w:spacing w:line="360" w:lineRule="auto"/>
              <w:jc w:val="center"/>
              <w:textAlignment w:val="center"/>
              <w:rPr>
                <w:rFonts w:ascii="宋体" w:eastAsia="宋体" w:hAnsi="宋体"/>
                <w:color w:val="000000"/>
                <w:sz w:val="24"/>
                <w:szCs w:val="24"/>
              </w:rPr>
            </w:pPr>
            <w:r w:rsidRPr="00525C4A">
              <w:rPr>
                <w:rFonts w:ascii="宋体" w:eastAsia="宋体" w:hAnsi="宋体"/>
                <w:color w:val="000000"/>
                <w:kern w:val="0"/>
                <w:sz w:val="24"/>
                <w:szCs w:val="24"/>
                <w:lang w:bidi="ar"/>
              </w:rPr>
              <w:t>2</w:t>
            </w:r>
          </w:p>
        </w:tc>
        <w:tc>
          <w:tcPr>
            <w:tcW w:w="0" w:type="auto"/>
            <w:noWrap/>
            <w:vAlign w:val="center"/>
          </w:tcPr>
          <w:p w:rsidR="005774CB" w:rsidRPr="00525C4A" w:rsidRDefault="005774CB" w:rsidP="00525C4A">
            <w:pPr>
              <w:widowControl/>
              <w:spacing w:line="360" w:lineRule="auto"/>
              <w:jc w:val="left"/>
              <w:textAlignment w:val="center"/>
              <w:rPr>
                <w:rFonts w:ascii="宋体" w:eastAsia="宋体" w:hAnsi="宋体"/>
                <w:color w:val="000000"/>
                <w:sz w:val="24"/>
                <w:szCs w:val="24"/>
              </w:rPr>
            </w:pPr>
            <w:r w:rsidRPr="00525C4A">
              <w:rPr>
                <w:rStyle w:val="font21"/>
                <w:rFonts w:ascii="宋体" w:eastAsia="宋体" w:hAnsi="宋体"/>
                <w:sz w:val="24"/>
                <w:szCs w:val="24"/>
                <w:lang w:bidi="ar"/>
              </w:rPr>
              <w:t>防腐垫片，0.001"</w:t>
            </w:r>
            <w:r w:rsidRPr="00525C4A">
              <w:rPr>
                <w:rStyle w:val="font81"/>
                <w:rFonts w:cs="Times New Roman" w:hint="default"/>
                <w:sz w:val="24"/>
                <w:szCs w:val="24"/>
                <w:lang w:bidi="ar"/>
              </w:rPr>
              <w:t>，材质：</w:t>
            </w:r>
            <w:r w:rsidRPr="00525C4A">
              <w:rPr>
                <w:rStyle w:val="font21"/>
                <w:rFonts w:ascii="宋体" w:eastAsia="宋体" w:hAnsi="宋体"/>
                <w:sz w:val="24"/>
                <w:szCs w:val="24"/>
                <w:lang w:bidi="ar"/>
              </w:rPr>
              <w:t>T347SS</w:t>
            </w:r>
            <w:r w:rsidRPr="00525C4A">
              <w:rPr>
                <w:rStyle w:val="font81"/>
                <w:rFonts w:cs="Times New Roman" w:hint="default"/>
                <w:sz w:val="24"/>
                <w:szCs w:val="24"/>
                <w:lang w:bidi="ar"/>
              </w:rPr>
              <w:t>，</w:t>
            </w:r>
            <w:r w:rsidRPr="00525C4A">
              <w:rPr>
                <w:rStyle w:val="font21"/>
                <w:rFonts w:ascii="宋体" w:eastAsia="宋体" w:hAnsi="宋体"/>
                <w:sz w:val="24"/>
                <w:szCs w:val="24"/>
                <w:lang w:bidi="ar"/>
              </w:rPr>
              <w:t>2</w:t>
            </w:r>
            <w:r w:rsidRPr="00525C4A">
              <w:rPr>
                <w:rStyle w:val="font81"/>
                <w:rFonts w:cs="Times New Roman" w:hint="default"/>
                <w:sz w:val="24"/>
                <w:szCs w:val="24"/>
                <w:lang w:bidi="ar"/>
              </w:rPr>
              <w:t>个</w:t>
            </w:r>
            <w:r w:rsidRPr="00525C4A">
              <w:rPr>
                <w:rStyle w:val="font21"/>
                <w:rFonts w:ascii="宋体" w:eastAsia="宋体" w:hAnsi="宋体"/>
                <w:sz w:val="24"/>
                <w:szCs w:val="24"/>
                <w:lang w:bidi="ar"/>
              </w:rPr>
              <w:t>/</w:t>
            </w:r>
            <w:r w:rsidRPr="00525C4A">
              <w:rPr>
                <w:rStyle w:val="font81"/>
                <w:rFonts w:cs="Times New Roman" w:hint="default"/>
                <w:sz w:val="24"/>
                <w:szCs w:val="24"/>
                <w:lang w:bidi="ar"/>
              </w:rPr>
              <w:t>包</w:t>
            </w:r>
          </w:p>
        </w:tc>
        <w:tc>
          <w:tcPr>
            <w:tcW w:w="0" w:type="auto"/>
            <w:noWrap/>
            <w:vAlign w:val="center"/>
          </w:tcPr>
          <w:p w:rsidR="005774CB" w:rsidRPr="00525C4A" w:rsidRDefault="005774CB" w:rsidP="00525C4A">
            <w:pPr>
              <w:widowControl/>
              <w:spacing w:line="360" w:lineRule="auto"/>
              <w:jc w:val="center"/>
              <w:textAlignment w:val="center"/>
              <w:rPr>
                <w:rFonts w:ascii="宋体" w:eastAsia="宋体" w:hAnsi="宋体"/>
                <w:color w:val="000000"/>
                <w:sz w:val="24"/>
                <w:szCs w:val="24"/>
              </w:rPr>
            </w:pPr>
            <w:r w:rsidRPr="00525C4A">
              <w:rPr>
                <w:rFonts w:ascii="宋体" w:eastAsia="宋体" w:hAnsi="宋体"/>
                <w:color w:val="000000"/>
                <w:kern w:val="0"/>
                <w:sz w:val="24"/>
                <w:szCs w:val="24"/>
                <w:lang w:bidi="ar"/>
              </w:rPr>
              <w:t>包</w:t>
            </w:r>
          </w:p>
        </w:tc>
        <w:tc>
          <w:tcPr>
            <w:tcW w:w="0" w:type="auto"/>
            <w:noWrap/>
            <w:vAlign w:val="center"/>
          </w:tcPr>
          <w:p w:rsidR="005774CB" w:rsidRPr="00525C4A" w:rsidRDefault="005774CB" w:rsidP="00525C4A">
            <w:pPr>
              <w:widowControl/>
              <w:spacing w:line="360" w:lineRule="auto"/>
              <w:jc w:val="center"/>
              <w:textAlignment w:val="center"/>
              <w:rPr>
                <w:rFonts w:ascii="宋体" w:eastAsia="宋体" w:hAnsi="宋体"/>
                <w:color w:val="000000"/>
                <w:sz w:val="24"/>
                <w:szCs w:val="24"/>
              </w:rPr>
            </w:pPr>
            <w:r w:rsidRPr="00525C4A">
              <w:rPr>
                <w:rFonts w:ascii="宋体" w:eastAsia="宋体" w:hAnsi="宋体"/>
                <w:color w:val="000000"/>
                <w:kern w:val="0"/>
                <w:sz w:val="24"/>
                <w:szCs w:val="24"/>
                <w:lang w:bidi="ar"/>
              </w:rPr>
              <w:t>3</w:t>
            </w:r>
          </w:p>
        </w:tc>
      </w:tr>
      <w:tr w:rsidR="005774CB" w:rsidRPr="00525C4A" w:rsidTr="00525C4A">
        <w:trPr>
          <w:trHeight w:val="530"/>
          <w:jc w:val="center"/>
        </w:trPr>
        <w:tc>
          <w:tcPr>
            <w:tcW w:w="0" w:type="auto"/>
            <w:noWrap/>
            <w:vAlign w:val="center"/>
          </w:tcPr>
          <w:p w:rsidR="005774CB" w:rsidRPr="00525C4A" w:rsidRDefault="005774CB" w:rsidP="00525C4A">
            <w:pPr>
              <w:widowControl/>
              <w:spacing w:line="360" w:lineRule="auto"/>
              <w:jc w:val="center"/>
              <w:textAlignment w:val="center"/>
              <w:rPr>
                <w:rFonts w:ascii="宋体" w:eastAsia="宋体" w:hAnsi="宋体"/>
                <w:color w:val="000000"/>
                <w:sz w:val="24"/>
                <w:szCs w:val="24"/>
              </w:rPr>
            </w:pPr>
            <w:r w:rsidRPr="00525C4A">
              <w:rPr>
                <w:rFonts w:ascii="宋体" w:eastAsia="宋体" w:hAnsi="宋体"/>
                <w:color w:val="000000"/>
                <w:kern w:val="0"/>
                <w:sz w:val="24"/>
                <w:szCs w:val="24"/>
                <w:lang w:bidi="ar"/>
              </w:rPr>
              <w:t>3</w:t>
            </w:r>
          </w:p>
        </w:tc>
        <w:tc>
          <w:tcPr>
            <w:tcW w:w="0" w:type="auto"/>
            <w:noWrap/>
            <w:vAlign w:val="center"/>
          </w:tcPr>
          <w:p w:rsidR="005774CB" w:rsidRPr="00525C4A" w:rsidRDefault="005774CB" w:rsidP="00525C4A">
            <w:pPr>
              <w:widowControl/>
              <w:spacing w:line="360" w:lineRule="auto"/>
              <w:jc w:val="left"/>
              <w:textAlignment w:val="center"/>
              <w:rPr>
                <w:rFonts w:ascii="宋体" w:eastAsia="宋体" w:hAnsi="宋体"/>
                <w:color w:val="000000"/>
                <w:sz w:val="24"/>
                <w:szCs w:val="24"/>
              </w:rPr>
            </w:pPr>
            <w:r w:rsidRPr="00525C4A">
              <w:rPr>
                <w:rStyle w:val="font21"/>
                <w:rFonts w:ascii="宋体" w:eastAsia="宋体" w:hAnsi="宋体"/>
                <w:sz w:val="24"/>
                <w:szCs w:val="24"/>
                <w:lang w:bidi="ar"/>
              </w:rPr>
              <w:t>防爆膜片，0.0025"</w:t>
            </w:r>
            <w:r w:rsidRPr="00525C4A">
              <w:rPr>
                <w:rStyle w:val="font81"/>
                <w:rFonts w:cs="Times New Roman" w:hint="default"/>
                <w:sz w:val="24"/>
                <w:szCs w:val="24"/>
                <w:lang w:bidi="ar"/>
              </w:rPr>
              <w:t>，材质：</w:t>
            </w:r>
            <w:r w:rsidRPr="00525C4A">
              <w:rPr>
                <w:rStyle w:val="font21"/>
                <w:rFonts w:ascii="宋体" w:eastAsia="宋体" w:hAnsi="宋体"/>
                <w:sz w:val="24"/>
                <w:szCs w:val="24"/>
                <w:lang w:bidi="ar"/>
              </w:rPr>
              <w:t>Inconel</w:t>
            </w:r>
            <w:r w:rsidRPr="00525C4A">
              <w:rPr>
                <w:rStyle w:val="font81"/>
                <w:rFonts w:cs="Times New Roman" w:hint="default"/>
                <w:sz w:val="24"/>
                <w:szCs w:val="24"/>
                <w:lang w:bidi="ar"/>
              </w:rPr>
              <w:t>，</w:t>
            </w:r>
            <w:r w:rsidRPr="00525C4A">
              <w:rPr>
                <w:rStyle w:val="font21"/>
                <w:rFonts w:ascii="宋体" w:eastAsia="宋体" w:hAnsi="宋体"/>
                <w:sz w:val="24"/>
                <w:szCs w:val="24"/>
                <w:lang w:bidi="ar"/>
              </w:rPr>
              <w:t>2</w:t>
            </w:r>
            <w:r w:rsidRPr="00525C4A">
              <w:rPr>
                <w:rStyle w:val="font81"/>
                <w:rFonts w:cs="Times New Roman" w:hint="default"/>
                <w:sz w:val="24"/>
                <w:szCs w:val="24"/>
                <w:lang w:bidi="ar"/>
              </w:rPr>
              <w:t>个</w:t>
            </w:r>
            <w:r w:rsidRPr="00525C4A">
              <w:rPr>
                <w:rStyle w:val="font21"/>
                <w:rFonts w:ascii="宋体" w:eastAsia="宋体" w:hAnsi="宋体"/>
                <w:sz w:val="24"/>
                <w:szCs w:val="24"/>
                <w:lang w:bidi="ar"/>
              </w:rPr>
              <w:t>/</w:t>
            </w:r>
            <w:r w:rsidRPr="00525C4A">
              <w:rPr>
                <w:rStyle w:val="font81"/>
                <w:rFonts w:cs="Times New Roman" w:hint="default"/>
                <w:sz w:val="24"/>
                <w:szCs w:val="24"/>
                <w:lang w:bidi="ar"/>
              </w:rPr>
              <w:t>包</w:t>
            </w:r>
          </w:p>
        </w:tc>
        <w:tc>
          <w:tcPr>
            <w:tcW w:w="0" w:type="auto"/>
            <w:noWrap/>
            <w:vAlign w:val="center"/>
          </w:tcPr>
          <w:p w:rsidR="005774CB" w:rsidRPr="00525C4A" w:rsidRDefault="005774CB" w:rsidP="00525C4A">
            <w:pPr>
              <w:widowControl/>
              <w:spacing w:line="360" w:lineRule="auto"/>
              <w:jc w:val="center"/>
              <w:textAlignment w:val="center"/>
              <w:rPr>
                <w:rFonts w:ascii="宋体" w:eastAsia="宋体" w:hAnsi="宋体"/>
                <w:color w:val="000000"/>
                <w:sz w:val="24"/>
                <w:szCs w:val="24"/>
              </w:rPr>
            </w:pPr>
            <w:r w:rsidRPr="00525C4A">
              <w:rPr>
                <w:rFonts w:ascii="宋体" w:eastAsia="宋体" w:hAnsi="宋体"/>
                <w:color w:val="000000"/>
                <w:kern w:val="0"/>
                <w:sz w:val="24"/>
                <w:szCs w:val="24"/>
                <w:lang w:bidi="ar"/>
              </w:rPr>
              <w:t>包</w:t>
            </w:r>
          </w:p>
        </w:tc>
        <w:tc>
          <w:tcPr>
            <w:tcW w:w="0" w:type="auto"/>
            <w:noWrap/>
            <w:vAlign w:val="center"/>
          </w:tcPr>
          <w:p w:rsidR="005774CB" w:rsidRPr="00525C4A" w:rsidRDefault="005774CB" w:rsidP="00525C4A">
            <w:pPr>
              <w:widowControl/>
              <w:spacing w:line="360" w:lineRule="auto"/>
              <w:jc w:val="center"/>
              <w:textAlignment w:val="center"/>
              <w:rPr>
                <w:rFonts w:ascii="宋体" w:eastAsia="宋体" w:hAnsi="宋体"/>
                <w:color w:val="000000"/>
                <w:sz w:val="24"/>
                <w:szCs w:val="24"/>
              </w:rPr>
            </w:pPr>
            <w:r w:rsidRPr="00525C4A">
              <w:rPr>
                <w:rFonts w:ascii="宋体" w:eastAsia="宋体" w:hAnsi="宋体"/>
                <w:color w:val="000000"/>
                <w:kern w:val="0"/>
                <w:sz w:val="24"/>
                <w:szCs w:val="24"/>
                <w:lang w:bidi="ar"/>
              </w:rPr>
              <w:t>3</w:t>
            </w:r>
          </w:p>
        </w:tc>
      </w:tr>
      <w:tr w:rsidR="005774CB" w:rsidRPr="00525C4A" w:rsidTr="00525C4A">
        <w:trPr>
          <w:trHeight w:val="543"/>
          <w:jc w:val="center"/>
        </w:trPr>
        <w:tc>
          <w:tcPr>
            <w:tcW w:w="0" w:type="auto"/>
            <w:noWrap/>
            <w:vAlign w:val="center"/>
          </w:tcPr>
          <w:p w:rsidR="005774CB" w:rsidRPr="00525C4A" w:rsidRDefault="005774CB" w:rsidP="00525C4A">
            <w:pPr>
              <w:widowControl/>
              <w:spacing w:line="360" w:lineRule="auto"/>
              <w:jc w:val="center"/>
              <w:textAlignment w:val="center"/>
              <w:rPr>
                <w:rFonts w:ascii="宋体" w:eastAsia="宋体" w:hAnsi="宋体"/>
                <w:color w:val="000000"/>
                <w:sz w:val="24"/>
                <w:szCs w:val="24"/>
              </w:rPr>
            </w:pPr>
            <w:r w:rsidRPr="00525C4A">
              <w:rPr>
                <w:rFonts w:ascii="宋体" w:eastAsia="宋体" w:hAnsi="宋体"/>
                <w:color w:val="000000"/>
                <w:kern w:val="0"/>
                <w:sz w:val="24"/>
                <w:szCs w:val="24"/>
                <w:lang w:bidi="ar"/>
              </w:rPr>
              <w:t>4</w:t>
            </w:r>
          </w:p>
        </w:tc>
        <w:tc>
          <w:tcPr>
            <w:tcW w:w="0" w:type="auto"/>
            <w:noWrap/>
            <w:vAlign w:val="center"/>
          </w:tcPr>
          <w:p w:rsidR="005774CB" w:rsidRPr="00525C4A" w:rsidRDefault="005774CB" w:rsidP="00525C4A">
            <w:pPr>
              <w:widowControl/>
              <w:spacing w:line="360" w:lineRule="auto"/>
              <w:jc w:val="left"/>
              <w:textAlignment w:val="center"/>
              <w:rPr>
                <w:rFonts w:ascii="宋体" w:eastAsia="宋体" w:hAnsi="宋体"/>
                <w:color w:val="000000"/>
                <w:sz w:val="24"/>
                <w:szCs w:val="24"/>
              </w:rPr>
            </w:pPr>
            <w:r w:rsidRPr="00525C4A">
              <w:rPr>
                <w:rStyle w:val="font21"/>
                <w:rFonts w:ascii="宋体" w:eastAsia="宋体" w:hAnsi="宋体"/>
                <w:sz w:val="24"/>
                <w:szCs w:val="24"/>
                <w:lang w:bidi="ar"/>
              </w:rPr>
              <w:t>备用PTFE</w:t>
            </w:r>
            <w:r w:rsidRPr="00525C4A">
              <w:rPr>
                <w:rStyle w:val="font81"/>
                <w:rFonts w:cs="Times New Roman" w:hint="default"/>
                <w:sz w:val="24"/>
                <w:szCs w:val="24"/>
                <w:lang w:bidi="ar"/>
              </w:rPr>
              <w:t>内衬杯（含盖）</w:t>
            </w:r>
          </w:p>
        </w:tc>
        <w:tc>
          <w:tcPr>
            <w:tcW w:w="0" w:type="auto"/>
            <w:noWrap/>
            <w:vAlign w:val="center"/>
          </w:tcPr>
          <w:p w:rsidR="005774CB" w:rsidRPr="00525C4A" w:rsidRDefault="005774CB" w:rsidP="00525C4A">
            <w:pPr>
              <w:widowControl/>
              <w:spacing w:line="360" w:lineRule="auto"/>
              <w:jc w:val="center"/>
              <w:textAlignment w:val="center"/>
              <w:rPr>
                <w:rFonts w:ascii="宋体" w:eastAsia="宋体" w:hAnsi="宋体"/>
                <w:color w:val="000000"/>
                <w:sz w:val="24"/>
                <w:szCs w:val="24"/>
              </w:rPr>
            </w:pPr>
            <w:proofErr w:type="gramStart"/>
            <w:r w:rsidRPr="00525C4A">
              <w:rPr>
                <w:rFonts w:ascii="宋体" w:eastAsia="宋体" w:hAnsi="宋体"/>
                <w:color w:val="000000"/>
                <w:kern w:val="0"/>
                <w:sz w:val="24"/>
                <w:szCs w:val="24"/>
                <w:lang w:bidi="ar"/>
              </w:rPr>
              <w:t>个</w:t>
            </w:r>
            <w:proofErr w:type="gramEnd"/>
          </w:p>
        </w:tc>
        <w:tc>
          <w:tcPr>
            <w:tcW w:w="0" w:type="auto"/>
            <w:noWrap/>
            <w:vAlign w:val="center"/>
          </w:tcPr>
          <w:p w:rsidR="005774CB" w:rsidRPr="00525C4A" w:rsidRDefault="005774CB" w:rsidP="00525C4A">
            <w:pPr>
              <w:widowControl/>
              <w:spacing w:line="360" w:lineRule="auto"/>
              <w:jc w:val="center"/>
              <w:textAlignment w:val="center"/>
              <w:rPr>
                <w:rFonts w:ascii="宋体" w:eastAsia="宋体" w:hAnsi="宋体"/>
                <w:color w:val="000000"/>
                <w:sz w:val="24"/>
                <w:szCs w:val="24"/>
              </w:rPr>
            </w:pPr>
            <w:r w:rsidRPr="00525C4A">
              <w:rPr>
                <w:rFonts w:ascii="宋体" w:eastAsia="宋体" w:hAnsi="宋体"/>
                <w:color w:val="000000"/>
                <w:kern w:val="0"/>
                <w:sz w:val="24"/>
                <w:szCs w:val="24"/>
                <w:lang w:bidi="ar"/>
              </w:rPr>
              <w:t>10</w:t>
            </w:r>
          </w:p>
        </w:tc>
      </w:tr>
    </w:tbl>
    <w:p w:rsidR="005774CB" w:rsidRDefault="005774CB">
      <w:pPr>
        <w:spacing w:line="360" w:lineRule="auto"/>
        <w:rPr>
          <w:rFonts w:ascii="宋体" w:hAnsi="宋体" w:cs="Times New Roman Regular"/>
          <w:sz w:val="22"/>
        </w:rPr>
      </w:pPr>
    </w:p>
    <w:p w:rsidR="00392771" w:rsidRDefault="00392771"/>
    <w:sectPr w:rsidR="00392771" w:rsidSect="00DD374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4CB" w:rsidRDefault="003D34CB">
      <w:r>
        <w:separator/>
      </w:r>
    </w:p>
  </w:endnote>
  <w:endnote w:type="continuationSeparator" w:id="0">
    <w:p w:rsidR="003D34CB" w:rsidRDefault="003D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Regular">
    <w:charset w:val="00"/>
    <w:family w:val="auto"/>
    <w:pitch w:val="default"/>
    <w:sig w:usb0="E0000AFF"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729914"/>
      <w:docPartObj>
        <w:docPartGallery w:val="Page Numbers (Bottom of Page)"/>
        <w:docPartUnique/>
      </w:docPartObj>
    </w:sdtPr>
    <w:sdtContent>
      <w:sdt>
        <w:sdtPr>
          <w:id w:val="1728636285"/>
          <w:docPartObj>
            <w:docPartGallery w:val="Page Numbers (Top of Page)"/>
            <w:docPartUnique/>
          </w:docPartObj>
        </w:sdtPr>
        <w:sdtContent>
          <w:p w:rsidR="00BD07FA" w:rsidRDefault="00BD07FA">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BD07FA" w:rsidRDefault="00BD07F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4CB" w:rsidRDefault="003D34CB">
      <w:r>
        <w:separator/>
      </w:r>
    </w:p>
  </w:footnote>
  <w:footnote w:type="continuationSeparator" w:id="0">
    <w:p w:rsidR="003D34CB" w:rsidRDefault="003D34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5E4" w:rsidRDefault="00525C4A" w:rsidP="00525C4A">
    <w:pPr>
      <w:pStyle w:val="a3"/>
      <w:pBdr>
        <w:bottom w:val="single" w:sz="4" w:space="1" w:color="auto"/>
      </w:pBdr>
    </w:pPr>
    <w:r>
      <w:rPr>
        <w:rFonts w:hint="eastAsia"/>
      </w:rPr>
      <w:t>附件</w:t>
    </w:r>
    <w:r>
      <w:rPr>
        <w:rFonts w:hint="eastAsia"/>
      </w:rPr>
      <w:t>1</w:t>
    </w:r>
    <w:r>
      <w:rPr>
        <w:rFonts w:hint="eastAsia"/>
      </w:rPr>
      <w:t>：采购需求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90359"/>
    <w:multiLevelType w:val="multilevel"/>
    <w:tmpl w:val="1B7A622A"/>
    <w:lvl w:ilvl="0">
      <w:start w:val="1"/>
      <w:numFmt w:val="decimal"/>
      <w:suff w:val="nothing"/>
      <w:lvlText w:val="%1、"/>
      <w:lvlJc w:val="left"/>
      <w:pPr>
        <w:ind w:left="0" w:firstLine="424"/>
      </w:pPr>
      <w:rPr>
        <w:rFonts w:hint="eastAsia"/>
      </w:rPr>
    </w:lvl>
    <w:lvl w:ilvl="1">
      <w:start w:val="1"/>
      <w:numFmt w:val="lowerLetter"/>
      <w:lvlText w:val="%2)"/>
      <w:lvlJc w:val="left"/>
      <w:pPr>
        <w:ind w:left="1264" w:hanging="420"/>
      </w:pPr>
      <w:rPr>
        <w:rFonts w:hint="eastAsia"/>
      </w:rPr>
    </w:lvl>
    <w:lvl w:ilvl="2">
      <w:start w:val="1"/>
      <w:numFmt w:val="lowerRoman"/>
      <w:lvlText w:val="%3."/>
      <w:lvlJc w:val="right"/>
      <w:pPr>
        <w:ind w:left="1684" w:hanging="420"/>
      </w:pPr>
      <w:rPr>
        <w:rFonts w:hint="eastAsia"/>
      </w:rPr>
    </w:lvl>
    <w:lvl w:ilvl="3">
      <w:start w:val="1"/>
      <w:numFmt w:val="decimal"/>
      <w:lvlText w:val="%4."/>
      <w:lvlJc w:val="left"/>
      <w:pPr>
        <w:ind w:left="2104" w:hanging="420"/>
      </w:pPr>
      <w:rPr>
        <w:rFonts w:hint="eastAsia"/>
      </w:rPr>
    </w:lvl>
    <w:lvl w:ilvl="4">
      <w:start w:val="1"/>
      <w:numFmt w:val="lowerLetter"/>
      <w:lvlText w:val="%5)"/>
      <w:lvlJc w:val="left"/>
      <w:pPr>
        <w:ind w:left="2524" w:hanging="420"/>
      </w:pPr>
      <w:rPr>
        <w:rFonts w:hint="eastAsia"/>
      </w:rPr>
    </w:lvl>
    <w:lvl w:ilvl="5">
      <w:start w:val="1"/>
      <w:numFmt w:val="lowerRoman"/>
      <w:lvlText w:val="%6."/>
      <w:lvlJc w:val="right"/>
      <w:pPr>
        <w:ind w:left="2944" w:hanging="420"/>
      </w:pPr>
      <w:rPr>
        <w:rFonts w:hint="eastAsia"/>
      </w:rPr>
    </w:lvl>
    <w:lvl w:ilvl="6">
      <w:start w:val="1"/>
      <w:numFmt w:val="decimal"/>
      <w:lvlText w:val="%7."/>
      <w:lvlJc w:val="left"/>
      <w:pPr>
        <w:ind w:left="3364" w:hanging="420"/>
      </w:pPr>
      <w:rPr>
        <w:rFonts w:hint="eastAsia"/>
      </w:rPr>
    </w:lvl>
    <w:lvl w:ilvl="7">
      <w:start w:val="1"/>
      <w:numFmt w:val="lowerLetter"/>
      <w:lvlText w:val="%8)"/>
      <w:lvlJc w:val="left"/>
      <w:pPr>
        <w:ind w:left="3784" w:hanging="420"/>
      </w:pPr>
      <w:rPr>
        <w:rFonts w:hint="eastAsia"/>
      </w:rPr>
    </w:lvl>
    <w:lvl w:ilvl="8">
      <w:start w:val="1"/>
      <w:numFmt w:val="lowerRoman"/>
      <w:lvlText w:val="%9."/>
      <w:lvlJc w:val="right"/>
      <w:pPr>
        <w:ind w:left="4204" w:hanging="420"/>
      </w:pPr>
      <w:rPr>
        <w:rFonts w:hint="eastAsia"/>
      </w:rPr>
    </w:lvl>
  </w:abstractNum>
  <w:abstractNum w:abstractNumId="1" w15:restartNumberingAfterBreak="0">
    <w:nsid w:val="55641EA2"/>
    <w:multiLevelType w:val="multilevel"/>
    <w:tmpl w:val="FFDA11BC"/>
    <w:lvl w:ilvl="0">
      <w:start w:val="1"/>
      <w:numFmt w:val="decimal"/>
      <w:suff w:val="nothing"/>
      <w:lvlText w:val="%1、"/>
      <w:lvlJc w:val="left"/>
      <w:pPr>
        <w:ind w:left="310" w:firstLine="400"/>
      </w:pPr>
      <w:rPr>
        <w:rFonts w:hint="eastAsia"/>
      </w:rPr>
    </w:lvl>
    <w:lvl w:ilvl="1">
      <w:start w:val="1"/>
      <w:numFmt w:val="lowerLetter"/>
      <w:lvlText w:val="%2)"/>
      <w:lvlJc w:val="left"/>
      <w:pPr>
        <w:ind w:left="1290" w:hanging="420"/>
      </w:pPr>
      <w:rPr>
        <w:rFonts w:hint="eastAsia"/>
      </w:rPr>
    </w:lvl>
    <w:lvl w:ilvl="2">
      <w:start w:val="1"/>
      <w:numFmt w:val="lowerRoman"/>
      <w:lvlText w:val="%3."/>
      <w:lvlJc w:val="right"/>
      <w:pPr>
        <w:ind w:left="1710" w:hanging="420"/>
      </w:pPr>
      <w:rPr>
        <w:rFonts w:hint="eastAsia"/>
      </w:rPr>
    </w:lvl>
    <w:lvl w:ilvl="3">
      <w:start w:val="1"/>
      <w:numFmt w:val="decimal"/>
      <w:lvlText w:val="%4."/>
      <w:lvlJc w:val="left"/>
      <w:pPr>
        <w:ind w:left="2130" w:hanging="420"/>
      </w:pPr>
      <w:rPr>
        <w:rFonts w:hint="eastAsia"/>
      </w:rPr>
    </w:lvl>
    <w:lvl w:ilvl="4">
      <w:start w:val="1"/>
      <w:numFmt w:val="lowerLetter"/>
      <w:lvlText w:val="%5)"/>
      <w:lvlJc w:val="left"/>
      <w:pPr>
        <w:ind w:left="2550" w:hanging="420"/>
      </w:pPr>
      <w:rPr>
        <w:rFonts w:hint="eastAsia"/>
      </w:rPr>
    </w:lvl>
    <w:lvl w:ilvl="5">
      <w:start w:val="1"/>
      <w:numFmt w:val="lowerRoman"/>
      <w:lvlText w:val="%6."/>
      <w:lvlJc w:val="right"/>
      <w:pPr>
        <w:ind w:left="2970" w:hanging="420"/>
      </w:pPr>
      <w:rPr>
        <w:rFonts w:hint="eastAsia"/>
      </w:rPr>
    </w:lvl>
    <w:lvl w:ilvl="6">
      <w:start w:val="1"/>
      <w:numFmt w:val="decimal"/>
      <w:lvlText w:val="%7."/>
      <w:lvlJc w:val="left"/>
      <w:pPr>
        <w:ind w:left="3390" w:hanging="420"/>
      </w:pPr>
      <w:rPr>
        <w:rFonts w:hint="eastAsia"/>
      </w:rPr>
    </w:lvl>
    <w:lvl w:ilvl="7">
      <w:start w:val="1"/>
      <w:numFmt w:val="lowerLetter"/>
      <w:lvlText w:val="%8)"/>
      <w:lvlJc w:val="left"/>
      <w:pPr>
        <w:ind w:left="3810" w:hanging="420"/>
      </w:pPr>
      <w:rPr>
        <w:rFonts w:hint="eastAsia"/>
      </w:rPr>
    </w:lvl>
    <w:lvl w:ilvl="8">
      <w:start w:val="1"/>
      <w:numFmt w:val="lowerRoman"/>
      <w:lvlText w:val="%9."/>
      <w:lvlJc w:val="right"/>
      <w:pPr>
        <w:ind w:left="423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5D"/>
    <w:rsid w:val="00392771"/>
    <w:rsid w:val="003D34CB"/>
    <w:rsid w:val="004C65E4"/>
    <w:rsid w:val="00525C4A"/>
    <w:rsid w:val="005774CB"/>
    <w:rsid w:val="008D69AB"/>
    <w:rsid w:val="00A06E5D"/>
    <w:rsid w:val="00BD07FA"/>
    <w:rsid w:val="00CB627F"/>
    <w:rsid w:val="00CD7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3B558-C2DA-4985-B28D-BAB3615B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74C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5774CB"/>
    <w:rPr>
      <w:rFonts w:ascii="Times New Roman" w:eastAsia="宋体" w:hAnsi="Times New Roman" w:cs="Times New Roman"/>
      <w:sz w:val="18"/>
      <w:szCs w:val="18"/>
    </w:rPr>
  </w:style>
  <w:style w:type="character" w:customStyle="1" w:styleId="font51">
    <w:name w:val="font51"/>
    <w:rsid w:val="005774CB"/>
    <w:rPr>
      <w:rFonts w:ascii="Times New Roman" w:hAnsi="Times New Roman" w:cs="Times New Roman" w:hint="default"/>
      <w:b/>
      <w:bCs/>
      <w:color w:val="000000"/>
      <w:sz w:val="22"/>
      <w:szCs w:val="22"/>
      <w:u w:val="none"/>
    </w:rPr>
  </w:style>
  <w:style w:type="character" w:customStyle="1" w:styleId="font71">
    <w:name w:val="font71"/>
    <w:rsid w:val="005774CB"/>
    <w:rPr>
      <w:rFonts w:ascii="宋体" w:eastAsia="宋体" w:hAnsi="宋体" w:cs="宋体" w:hint="eastAsia"/>
      <w:b/>
      <w:bCs/>
      <w:color w:val="000000"/>
      <w:sz w:val="22"/>
      <w:szCs w:val="22"/>
      <w:u w:val="none"/>
    </w:rPr>
  </w:style>
  <w:style w:type="character" w:customStyle="1" w:styleId="font21">
    <w:name w:val="font21"/>
    <w:rsid w:val="005774CB"/>
    <w:rPr>
      <w:rFonts w:ascii="Times New Roman" w:hAnsi="Times New Roman" w:cs="Times New Roman" w:hint="default"/>
      <w:color w:val="000000"/>
      <w:sz w:val="22"/>
      <w:szCs w:val="22"/>
      <w:u w:val="none"/>
    </w:rPr>
  </w:style>
  <w:style w:type="character" w:customStyle="1" w:styleId="font81">
    <w:name w:val="font81"/>
    <w:rsid w:val="005774CB"/>
    <w:rPr>
      <w:rFonts w:ascii="宋体" w:eastAsia="宋体" w:hAnsi="宋体" w:cs="宋体" w:hint="eastAsia"/>
      <w:color w:val="000000"/>
      <w:sz w:val="22"/>
      <w:szCs w:val="22"/>
      <w:u w:val="none"/>
    </w:rPr>
  </w:style>
  <w:style w:type="paragraph" w:styleId="a5">
    <w:name w:val="List Paragraph"/>
    <w:basedOn w:val="a"/>
    <w:uiPriority w:val="34"/>
    <w:qFormat/>
    <w:rsid w:val="005774CB"/>
    <w:pPr>
      <w:ind w:firstLineChars="200" w:firstLine="420"/>
    </w:pPr>
    <w:rPr>
      <w:rFonts w:ascii="Times New Roman" w:eastAsia="宋体" w:hAnsi="Times New Roman" w:cs="Times New Roman"/>
      <w:szCs w:val="24"/>
    </w:rPr>
  </w:style>
  <w:style w:type="paragraph" w:styleId="a6">
    <w:name w:val="footer"/>
    <w:basedOn w:val="a"/>
    <w:link w:val="a7"/>
    <w:uiPriority w:val="99"/>
    <w:unhideWhenUsed/>
    <w:rsid w:val="00525C4A"/>
    <w:pPr>
      <w:tabs>
        <w:tab w:val="center" w:pos="4153"/>
        <w:tab w:val="right" w:pos="8306"/>
      </w:tabs>
      <w:snapToGrid w:val="0"/>
      <w:jc w:val="left"/>
    </w:pPr>
    <w:rPr>
      <w:sz w:val="18"/>
      <w:szCs w:val="18"/>
    </w:rPr>
  </w:style>
  <w:style w:type="character" w:customStyle="1" w:styleId="a7">
    <w:name w:val="页脚 字符"/>
    <w:basedOn w:val="a0"/>
    <w:link w:val="a6"/>
    <w:uiPriority w:val="99"/>
    <w:rsid w:val="00525C4A"/>
    <w:rPr>
      <w:sz w:val="18"/>
      <w:szCs w:val="18"/>
    </w:rPr>
  </w:style>
  <w:style w:type="paragraph" w:styleId="a8">
    <w:name w:val="Balloon Text"/>
    <w:basedOn w:val="a"/>
    <w:link w:val="a9"/>
    <w:uiPriority w:val="99"/>
    <w:semiHidden/>
    <w:unhideWhenUsed/>
    <w:rsid w:val="00BD07FA"/>
    <w:rPr>
      <w:sz w:val="18"/>
      <w:szCs w:val="18"/>
    </w:rPr>
  </w:style>
  <w:style w:type="character" w:customStyle="1" w:styleId="a9">
    <w:name w:val="批注框文本 字符"/>
    <w:basedOn w:val="a0"/>
    <w:link w:val="a8"/>
    <w:uiPriority w:val="99"/>
    <w:semiHidden/>
    <w:rsid w:val="00BD07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cp:lastPrinted>2023-11-30T07:37:00Z</cp:lastPrinted>
  <dcterms:created xsi:type="dcterms:W3CDTF">2023-11-28T01:46:00Z</dcterms:created>
  <dcterms:modified xsi:type="dcterms:W3CDTF">2023-11-30T07:37:00Z</dcterms:modified>
</cp:coreProperties>
</file>